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43F2D">
        <w:rPr>
          <w:rFonts w:ascii="Times New Roman" w:hAnsi="Times New Roman"/>
          <w:sz w:val="28"/>
          <w:szCs w:val="28"/>
        </w:rPr>
        <w:t>Приложение № 18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843F2D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843F2D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</w:t>
      </w:r>
      <w:bookmarkStart w:id="0" w:name="_GoBack"/>
      <w:bookmarkEnd w:id="0"/>
      <w:r w:rsidRPr="00AE6AF9">
        <w:rPr>
          <w:rFonts w:ascii="Times New Roman" w:hAnsi="Times New Roman"/>
          <w:i/>
          <w:sz w:val="28"/>
          <w:szCs w:val="28"/>
        </w:rPr>
        <w:t>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3F2D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F2D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79114-AE87-4A3D-9F21-0876C2F1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2014-07-16T13:32:00Z</dcterms:modified>
</cp:coreProperties>
</file>